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71517903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0E336FA1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состояния </w:t>
      </w:r>
      <w:r w:rsidR="007A066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аварийности и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детского дорожно-транспортного травматизма на территории Сысертского района</w:t>
      </w:r>
    </w:p>
    <w:p w14:paraId="67D47F20" w14:textId="33237E1A" w:rsidR="00436036" w:rsidRDefault="00F352E5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7C1B2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шесть </w:t>
      </w:r>
      <w:r w:rsidR="001F12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месяцев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3C87BF0A" w14:textId="77777777" w:rsidR="00BA580C" w:rsidRPr="00135AA2" w:rsidRDefault="00BA580C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D307175" w14:textId="77777777" w:rsidR="007C1B2E" w:rsidRDefault="007C1B2E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C1B2E">
        <w:rPr>
          <w:rFonts w:ascii="Times New Roman" w:hAnsi="Times New Roman" w:cs="Times New Roman"/>
          <w:sz w:val="26"/>
          <w:szCs w:val="26"/>
        </w:rPr>
        <w:t>По итогам 6 месяцев 2024 года в районе зарегистрировано 639 ДТП (АППГ 2023 г. – 512; + 24,8 %), из них учетных 30 ДТП (за АППГ 2023 г. – 44; - 31,8 %), в результате которых получили ранения различной степени тяжести 36 человек (за АППГ 2023 г. – 49; - 26,5 %), погибло 4 человека (за АППГ 2023 г. – 7; - 42,8 %).</w:t>
      </w:r>
    </w:p>
    <w:p w14:paraId="0BFF7DD2" w14:textId="0100EDED" w:rsidR="003907C2" w:rsidRDefault="0016036E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E6C6AFC" wp14:editId="7FD6311F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AA2" w:rsidRPr="00135AA2">
        <w:t xml:space="preserve"> </w:t>
      </w:r>
      <w:r w:rsidR="00916193" w:rsidRPr="00916193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 1 ДТП по вине пешеходов (за АППГ 2023 г. - 5; - 80 %), в результате которых ранен 1 человек (за АППГ 2023 г. - 3; - 66,6 %), погибло 0 человек (за АППГ 2023 г. – 2; - 100 %).</w:t>
      </w:r>
    </w:p>
    <w:p w14:paraId="1BB443D7" w14:textId="77777777" w:rsidR="00916193" w:rsidRDefault="00916193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A75D242" w14:textId="77777777" w:rsidR="00916193" w:rsidRPr="00916193" w:rsidRDefault="00916193" w:rsidP="0091619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 xml:space="preserve">ДТП из-за нарушений правил проезда пешеходного перехода - 3 (за АППГ 2023 г. – 0; + 100 %), ранено – 2 (за АППГ 2023 г. – 0; + 100 %), погибло - 1 (за АППГ 2023 г.- 0; </w:t>
      </w:r>
    </w:p>
    <w:p w14:paraId="37F0C141" w14:textId="611A44D7" w:rsidR="00135AA2" w:rsidRDefault="00916193" w:rsidP="0091619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+ 100%).</w:t>
      </w:r>
    </w:p>
    <w:p w14:paraId="47CFD7C7" w14:textId="77777777" w:rsidR="00916193" w:rsidRDefault="00916193" w:rsidP="0091619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26C719C0" w14:textId="012CF08F" w:rsidR="00135AA2" w:rsidRDefault="00916193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– 103 (АППГ 2023 г. - 82; + 25,6 %), в результате которых ранено 0 человек (АППГ 2023 г. – 2; - 100%), погибло 0 человек (АППГ 2023 г. – 0; 0%).</w:t>
      </w:r>
    </w:p>
    <w:p w14:paraId="34155ED7" w14:textId="77777777" w:rsidR="00916193" w:rsidRDefault="00916193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0D8A505D" w14:textId="532B219F" w:rsidR="00BB29C5" w:rsidRDefault="0091619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- 2 (за АППГ 2023 г. – 0; + 100%), в результате которых ранено 2 человека (АППГ 2023 г. - 0; + 100%), погибло – 0 (АППГ 2023 г. – 0; 0%).</w:t>
      </w:r>
    </w:p>
    <w:p w14:paraId="38B5B9A9" w14:textId="77777777" w:rsidR="00916193" w:rsidRPr="00A80D13" w:rsidRDefault="0091619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5CBDBDA" w14:textId="5B9C02F1" w:rsidR="00457116" w:rsidRDefault="0030774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0F435E03" w14:textId="77777777" w:rsidR="00916193" w:rsidRPr="0091619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 xml:space="preserve">- Нарушение правил проезда пешеходного перехода (3) </w:t>
      </w:r>
    </w:p>
    <w:p w14:paraId="267A5B7A" w14:textId="08F395D5" w:rsidR="00916193" w:rsidRPr="0091619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(10)</w:t>
      </w:r>
    </w:p>
    <w:p w14:paraId="3F142E9D" w14:textId="77777777" w:rsidR="00916193" w:rsidRPr="0091619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- Выезд на полосу встречного движения (3)</w:t>
      </w:r>
    </w:p>
    <w:p w14:paraId="044D07F8" w14:textId="77777777" w:rsidR="00916193" w:rsidRPr="0091619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- Неправильный выбор дистанции (5)</w:t>
      </w:r>
    </w:p>
    <w:p w14:paraId="1A375AC9" w14:textId="77777777" w:rsidR="00916193" w:rsidRPr="0091619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- Несоблюдение очередности проезда (4)</w:t>
      </w:r>
    </w:p>
    <w:p w14:paraId="706C541C" w14:textId="77777777" w:rsidR="00A80D1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- Нарушение правил обгона (3)</w:t>
      </w:r>
      <w:r w:rsidRPr="00916193">
        <w:rPr>
          <w:rFonts w:ascii="Times New Roman" w:hAnsi="Times New Roman" w:cs="Times New Roman"/>
          <w:sz w:val="26"/>
          <w:szCs w:val="26"/>
        </w:rPr>
        <w:tab/>
      </w:r>
    </w:p>
    <w:p w14:paraId="6FDB559F" w14:textId="40B16494" w:rsidR="00916193" w:rsidRPr="00916193" w:rsidRDefault="00916193" w:rsidP="00A80D13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- Нарушение требований сигнала светофора (1)</w:t>
      </w:r>
    </w:p>
    <w:p w14:paraId="43D76A42" w14:textId="41062E27" w:rsidR="00DF2351" w:rsidRDefault="00081F13" w:rsidP="00135AA2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62336" behindDoc="0" locked="0" layoutInCell="1" allowOverlap="1" wp14:anchorId="1AB08E15" wp14:editId="2980CA77">
            <wp:simplePos x="0" y="0"/>
            <wp:positionH relativeFrom="margin">
              <wp:posOffset>-11875</wp:posOffset>
            </wp:positionH>
            <wp:positionV relativeFrom="paragraph">
              <wp:posOffset>0</wp:posOffset>
            </wp:positionV>
            <wp:extent cx="4648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>С участием детей</w:t>
      </w:r>
      <w:r w:rsidR="00BB079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BB0790" w:rsidRPr="00771DDA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t>(до 16 лет)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зарегистрировано </w:t>
      </w:r>
      <w:r w:rsidR="00E665A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3 </w:t>
      </w:r>
      <w:r w:rsid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учетных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дорожно-транспортных происшествия (за АППГ 2023 г. – 4; - 25 %), </w:t>
      </w:r>
      <w:r w:rsidR="00DB5CDA">
        <w:rPr>
          <w:rFonts w:ascii="Times New Roman" w:hAnsi="Times New Roman" w:cs="Times New Roman"/>
          <w:noProof/>
          <w:sz w:val="26"/>
          <w:szCs w:val="26"/>
          <w:lang w:eastAsia="ru-RU"/>
        </w:rPr>
        <w:t>в результате которых получили травмы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E665A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4</w:t>
      </w:r>
      <w:r w:rsid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DB5CDA" w:rsidRPr="00DB5CDA">
        <w:rPr>
          <w:rFonts w:ascii="Times New Roman" w:hAnsi="Times New Roman" w:cs="Times New Roman"/>
          <w:noProof/>
          <w:sz w:val="26"/>
          <w:szCs w:val="26"/>
          <w:lang w:eastAsia="ru-RU"/>
        </w:rPr>
        <w:t>ребенка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4; 0 %), погибло </w:t>
      </w:r>
      <w:r w:rsidR="00E665AD" w:rsidRP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0; 0 %).</w:t>
      </w:r>
    </w:p>
    <w:p w14:paraId="75B7AEA7" w14:textId="270C596E" w:rsidR="003E713D" w:rsidRPr="008D713D" w:rsidRDefault="003E713D" w:rsidP="003E713D">
      <w:pPr>
        <w:pStyle w:val="Standard"/>
        <w:jc w:val="both"/>
        <w:rPr>
          <w:rFonts w:ascii="Times New Roman" w:hAnsi="Times New Roman" w:cs="Times New Roman"/>
          <w:sz w:val="12"/>
          <w:szCs w:val="12"/>
        </w:rPr>
      </w:pPr>
    </w:p>
    <w:p w14:paraId="628E91F9" w14:textId="7DE468D2" w:rsidR="00DF2351" w:rsidRDefault="00C551E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ов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7CB52CE4" w14:textId="77777777" w:rsidR="002844C9" w:rsidRPr="008D713D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10"/>
          <w:szCs w:val="10"/>
          <w:lang w:eastAsia="zh-CN" w:bidi="hi-IN"/>
        </w:rPr>
      </w:pPr>
    </w:p>
    <w:p w14:paraId="13771721" w14:textId="770ED060" w:rsidR="000F069E" w:rsidRDefault="000F06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06.06.2024</w:t>
      </w:r>
      <w:r w:rsidRPr="00D17597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г. </w:t>
      </w:r>
      <w:r w:rsidR="00D17597"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(четверг)</w:t>
      </w:r>
      <w:r w:rsidR="00D1759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11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ов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40 мин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ут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на 1 километре автомобильной дороги г. Арамиль - ст. Арамиль, г. Арамиль, переулок Речной, 2В, водитель </w:t>
      </w:r>
      <w:r w:rsidR="005A145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легкового автомобиля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при выполнении маневра обгона</w:t>
      </w:r>
      <w:r w:rsidR="00BD742F" w:rsidRPr="00BD742F">
        <w:t xml:space="preserve"> </w:t>
      </w:r>
      <w:r w:rsidR="00BD742F"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допустил столкновение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 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грузов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транспортн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средств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ом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который двигался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попутном направлении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осуществл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ял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поворот налево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ДТП пострадал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и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 несовершеннолетних пассажира: 17-летняя мать и ее 2-месячный ребенок)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ребенок перевозился без детского удерживающего устройства (на руках у матери).</w:t>
      </w:r>
    </w:p>
    <w:p w14:paraId="69692601" w14:textId="40A8D6FD" w:rsidR="002844C9" w:rsidRPr="00C73AAD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10"/>
          <w:szCs w:val="10"/>
          <w:lang w:eastAsia="zh-CN" w:bidi="hi-IN"/>
        </w:rPr>
      </w:pPr>
    </w:p>
    <w:p w14:paraId="1FD283D8" w14:textId="2F1E0C91" w:rsidR="005C550F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844C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07.06.2024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 (пятница)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12 часов 15 минут на 171 километре автодороги Подъезд к г. Екатеринбургу от М-5 Урал водитель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легкового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 допустил наезд на стоящий в крайней левой полосе грузовой фургон, который был обозначен в соответствии с ПДД знаком аварийной остановки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ДТП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8-летний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мальчик</w:t>
      </w:r>
      <w:r w:rsidR="00271181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пассажир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получил телесные повреждения и был госпитализирован бригадой скорой помощи в ДГКБ № 9 города Екатеринбурга.</w:t>
      </w:r>
    </w:p>
    <w:p w14:paraId="38C94457" w14:textId="40007B0A" w:rsidR="00565776" w:rsidRDefault="00565776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6D7CF536" w14:textId="6DD81CDD" w:rsidR="007A0660" w:rsidRDefault="007A066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16D83B0E" w14:textId="005E49CD" w:rsidR="007A0660" w:rsidRDefault="007A066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3C41FC6A" w14:textId="4A7D382A" w:rsidR="007A0660" w:rsidRDefault="007A066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40E07A53" w14:textId="7EC19E89" w:rsidR="007A0660" w:rsidRDefault="007A066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64EBEC8C" w14:textId="77777777" w:rsidR="007A0660" w:rsidRDefault="007A066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7CB84174" w14:textId="3B679A10" w:rsidR="00565776" w:rsidRDefault="007A066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0BA4355" wp14:editId="750116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75075" cy="1816735"/>
            <wp:effectExtent l="0" t="0" r="15875" b="1206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9A4" w:rsidRPr="009809A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По категориям участников дорожного движения показатели распределились следующим образом:</w:t>
      </w:r>
    </w:p>
    <w:p w14:paraId="723312AF" w14:textId="19FA423B" w:rsidR="00763B8B" w:rsidRPr="00565776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детей-пешеходов зарегистрирован 1 факт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которого пострадал 1 ребенок.</w:t>
      </w:r>
    </w:p>
    <w:p w14:paraId="5ADB384C" w14:textId="1F2C2C6C" w:rsidR="009809A4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детей-пассажиров зарегистрировано 2 факта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которых пострадало 3 ребенка.</w:t>
      </w:r>
    </w:p>
    <w:p w14:paraId="7CB0F316" w14:textId="77777777" w:rsidR="00D87919" w:rsidRPr="003470C8" w:rsidRDefault="00D8791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8"/>
          <w:szCs w:val="8"/>
          <w:lang w:eastAsia="zh-CN" w:bidi="hi-IN"/>
        </w:rPr>
      </w:pPr>
    </w:p>
    <w:p w14:paraId="124BD1A7" w14:textId="62B49598" w:rsidR="00654043" w:rsidRDefault="002F4EF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Распределение пострадавших детей по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возраст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у</w:t>
      </w:r>
      <w:r w:rsidR="00654043" w:rsidRPr="00654043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:</w:t>
      </w:r>
    </w:p>
    <w:p w14:paraId="13A54AEE" w14:textId="3F87036F" w:rsidR="003D4B1C" w:rsidRDefault="00133FD8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0-6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  <w:r w:rsidR="00565776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   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7-10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557381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  <w:r w:rsidR="00565776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  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11-15 лет </w:t>
      </w:r>
      <w:r w:rsidR="003D4B1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="00557381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</w:p>
    <w:p w14:paraId="399B8274" w14:textId="1EB06BC6" w:rsidR="00D87919" w:rsidRPr="003470C8" w:rsidRDefault="00D8791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18"/>
          <w:szCs w:val="18"/>
          <w:lang w:eastAsia="zh-CN" w:bidi="hi-IN"/>
        </w:rPr>
      </w:pPr>
    </w:p>
    <w:p w14:paraId="64BAB3C0" w14:textId="4DF81991" w:rsidR="002F4EF0" w:rsidRPr="003D4B1C" w:rsidRDefault="00676647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 wp14:anchorId="2675185D" wp14:editId="14CCD7B3">
            <wp:simplePos x="0" y="0"/>
            <wp:positionH relativeFrom="margin">
              <wp:posOffset>-55245</wp:posOffset>
            </wp:positionH>
            <wp:positionV relativeFrom="paragraph">
              <wp:posOffset>412750</wp:posOffset>
            </wp:positionV>
            <wp:extent cx="4214495" cy="1875790"/>
            <wp:effectExtent l="0" t="0" r="14605" b="1016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A2A"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 wp14:anchorId="510ABFB0" wp14:editId="09B82225">
            <wp:simplePos x="0" y="0"/>
            <wp:positionH relativeFrom="margin">
              <wp:posOffset>4255135</wp:posOffset>
            </wp:positionH>
            <wp:positionV relativeFrom="paragraph">
              <wp:posOffset>412750</wp:posOffset>
            </wp:positionV>
            <wp:extent cx="5450205" cy="1875155"/>
            <wp:effectExtent l="0" t="0" r="17145" b="1079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A2A">
        <w:rPr>
          <w:rFonts w:ascii="Times New Roman" w:eastAsia="Tahoma" w:hAnsi="Times New Roman" w:cs="Times New Roman"/>
          <w:noProof/>
          <w:kern w:val="2"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 wp14:anchorId="7D429A19" wp14:editId="7B775FB7">
            <wp:simplePos x="0" y="0"/>
            <wp:positionH relativeFrom="margin">
              <wp:posOffset>-67310</wp:posOffset>
            </wp:positionH>
            <wp:positionV relativeFrom="paragraph">
              <wp:posOffset>2395855</wp:posOffset>
            </wp:positionV>
            <wp:extent cx="9749155" cy="1685925"/>
            <wp:effectExtent l="0" t="0" r="444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Наибольшее количество аварий с участием детей зафиксировано в четверг</w:t>
      </w:r>
      <w:r w:rsidR="00D8791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пятницу. По времени совершения самым опасным является временной промежуток от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9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 18 часов.</w:t>
      </w:r>
    </w:p>
    <w:p w14:paraId="124E3C92" w14:textId="1315E796" w:rsidR="002844C9" w:rsidRPr="00C73AAD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kern w:val="2"/>
          <w:sz w:val="8"/>
          <w:szCs w:val="8"/>
          <w:lang w:eastAsia="zh-CN" w:bidi="hi-IN"/>
        </w:rPr>
      </w:pPr>
    </w:p>
    <w:p w14:paraId="249D989D" w14:textId="41A9B35E" w:rsidR="008D713D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lastRenderedPageBreak/>
        <w:t>Д</w:t>
      </w:r>
      <w:r w:rsidR="00771DDA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ТП с участием несовершеннолетн</w:t>
      </w:r>
      <w:r w:rsidR="009221A8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их</w:t>
      </w:r>
      <w:r w:rsidR="00321551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(до 16 лет)</w:t>
      </w:r>
      <w:r w:rsidR="004E7840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</w:t>
      </w:r>
      <w:r w:rsidR="00E730D9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с оказанием разовой медицинской помощи:</w:t>
      </w:r>
    </w:p>
    <w:p w14:paraId="55C264DB" w14:textId="0E1A0CCE" w:rsidR="00D4510A" w:rsidRDefault="004E7840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</w:t>
      </w:r>
      <w:r w:rsidR="00D4510A"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6.05.2024 г. (четверг)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18 часов 00 минут по адресу: город Арамиль, улица Карла Маркса, 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2, на пешеходной зоне набережной пруда, водитель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электровелосипед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KugooKirin V1, не обеспечил постоянный контроль за движением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транспортного средства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не справился с управлением, допустил наезд на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7-летнего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пешехода 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(МАДОУ № 4 г. Арамиль). Ребенок был о</w:t>
      </w:r>
      <w:r w:rsidR="00A46889" w:rsidRP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смотрен врачами с оказанием разовой медицинской помощи,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отпущен домой.</w:t>
      </w:r>
    </w:p>
    <w:p w14:paraId="1869EE64" w14:textId="77777777" w:rsidR="00676647" w:rsidRPr="008D713D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0D5FDEB9" w14:textId="32EB249B" w:rsidR="008D713D" w:rsidRDefault="009221A8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(до 18 лет):</w:t>
      </w:r>
    </w:p>
    <w:p w14:paraId="4CA195C6" w14:textId="2DE38683" w:rsidR="002A7C62" w:rsidRDefault="009221A8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221A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14.01.2024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</w:t>
      </w:r>
      <w:r w:rsidR="008258F5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(воскресенье)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21 час 41 минуту на 9 километре автодороги «Арамиль-Фомино» (п. Бобровский, ул. 1 Мая, дом 32 «а»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водитель автомобиля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допустил наезд на 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16-летнего мальчика-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переходящего проезжую часть слева направо перед приближающимся транспортным средством</w:t>
      </w:r>
      <w:r w:rsidR="00236E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находящегося в состоянии алкогольного опьянения.</w:t>
      </w:r>
      <w:r w:rsidR="008D713D" w:rsidRPr="008D713D">
        <w:t xml:space="preserve"> </w:t>
      </w:r>
      <w:r w:rsidR="008D713D"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дорожно-транспортного происшествия мальчик получил телесные повреждения и был госпитализирован бригадой скорой помощи в ДГКБ № 9 города Екатеринбурга</w:t>
      </w:r>
      <w:r w:rsid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</w:p>
    <w:p w14:paraId="0CAC1354" w14:textId="406E38C9" w:rsidR="00676647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5F85447E" w14:textId="77777777" w:rsidR="00676647" w:rsidRPr="002A7C62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8"/>
          <w:szCs w:val="8"/>
          <w:lang w:eastAsia="zh-CN" w:bidi="hi-IN"/>
        </w:rPr>
      </w:pPr>
    </w:p>
    <w:p w14:paraId="1273BCD5" w14:textId="01D62797" w:rsidR="00B95970" w:rsidRDefault="008D713D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8D713D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05.06.2024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</w:t>
      </w:r>
      <w:r w:rsid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(среда) 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23 часов 30 минут по адресу: Свердловская область, Сысертский район, пос. Бобровский, ул. 1 Мая, 46, водитель</w:t>
      </w:r>
      <w:r w:rsidR="002B5183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при выезде с второстепенной дороги, не уступил дорогу транспортному средству приближающемуся по главной, допустил столкновение с питбайком под управлением</w:t>
      </w:r>
      <w:r w:rsidR="002B5183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17-летнего</w:t>
      </w:r>
      <w:r w:rsidR="00C73AA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юноши.</w:t>
      </w:r>
      <w:r w:rsidR="00823947" w:rsidRPr="00823947">
        <w:t xml:space="preserve"> 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ДТП </w:t>
      </w:r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17-летний 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водитель питбайка</w:t>
      </w:r>
      <w:r w:rsidR="002C0D3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был осмотрен врачами с оказанием разовой медицинской помощи, </w:t>
      </w:r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19-летний мужчина-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пассажир</w:t>
      </w:r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питбайка 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получил телесные повреждения</w:t>
      </w:r>
      <w:r w:rsidR="002C0D3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</w:t>
      </w:r>
      <w:r w:rsidR="00FD163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Водитель питбайка</w:t>
      </w:r>
      <w:r w:rsidR="00AA7A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B9597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не имел права управления, </w:t>
      </w:r>
      <w:r w:rsidR="00FD163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ранее привлекался к административной ответственности за аналогичное правонарушение.</w:t>
      </w:r>
    </w:p>
    <w:p w14:paraId="0143341B" w14:textId="62616150" w:rsidR="00C56EBC" w:rsidRPr="00DF2351" w:rsidRDefault="00C56EBC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bookmarkStart w:id="1" w:name="_GoBack"/>
      <w:bookmarkEnd w:id="1"/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6664C" w14:textId="77777777" w:rsidR="00880910" w:rsidRDefault="00880910" w:rsidP="00396690">
      <w:pPr>
        <w:spacing w:after="0" w:line="240" w:lineRule="auto"/>
      </w:pPr>
      <w:r>
        <w:separator/>
      </w:r>
    </w:p>
  </w:endnote>
  <w:endnote w:type="continuationSeparator" w:id="0">
    <w:p w14:paraId="7C25665E" w14:textId="77777777" w:rsidR="00880910" w:rsidRDefault="00880910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E6E13" w14:textId="77777777" w:rsidR="00880910" w:rsidRDefault="00880910" w:rsidP="00396690">
      <w:pPr>
        <w:spacing w:after="0" w:line="240" w:lineRule="auto"/>
      </w:pPr>
      <w:r>
        <w:separator/>
      </w:r>
    </w:p>
  </w:footnote>
  <w:footnote w:type="continuationSeparator" w:id="0">
    <w:p w14:paraId="73D4F357" w14:textId="77777777" w:rsidR="00880910" w:rsidRDefault="00880910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B3"/>
    <w:rsid w:val="000062F2"/>
    <w:rsid w:val="0006655C"/>
    <w:rsid w:val="00073081"/>
    <w:rsid w:val="00081F13"/>
    <w:rsid w:val="000C7F30"/>
    <w:rsid w:val="000F069E"/>
    <w:rsid w:val="00117122"/>
    <w:rsid w:val="00133FD8"/>
    <w:rsid w:val="00134533"/>
    <w:rsid w:val="00135AA2"/>
    <w:rsid w:val="00140A1A"/>
    <w:rsid w:val="00144B38"/>
    <w:rsid w:val="0016036E"/>
    <w:rsid w:val="001D16BF"/>
    <w:rsid w:val="001F12D8"/>
    <w:rsid w:val="00203E0B"/>
    <w:rsid w:val="00217526"/>
    <w:rsid w:val="00236E18"/>
    <w:rsid w:val="00261D5F"/>
    <w:rsid w:val="00271181"/>
    <w:rsid w:val="002813A0"/>
    <w:rsid w:val="002844C9"/>
    <w:rsid w:val="002939F7"/>
    <w:rsid w:val="002A7C62"/>
    <w:rsid w:val="002B415F"/>
    <w:rsid w:val="002B5183"/>
    <w:rsid w:val="002C0D39"/>
    <w:rsid w:val="002E0A2A"/>
    <w:rsid w:val="002E58D2"/>
    <w:rsid w:val="002F346B"/>
    <w:rsid w:val="002F3B51"/>
    <w:rsid w:val="002F4EF0"/>
    <w:rsid w:val="002F7B3E"/>
    <w:rsid w:val="00307743"/>
    <w:rsid w:val="0032100E"/>
    <w:rsid w:val="00321551"/>
    <w:rsid w:val="00321FD3"/>
    <w:rsid w:val="003470C8"/>
    <w:rsid w:val="00357402"/>
    <w:rsid w:val="003907C2"/>
    <w:rsid w:val="00396690"/>
    <w:rsid w:val="003A6BCB"/>
    <w:rsid w:val="003A6C93"/>
    <w:rsid w:val="003B068F"/>
    <w:rsid w:val="003C7478"/>
    <w:rsid w:val="003D4B1C"/>
    <w:rsid w:val="003E713D"/>
    <w:rsid w:val="004004D8"/>
    <w:rsid w:val="0041369F"/>
    <w:rsid w:val="00436036"/>
    <w:rsid w:val="00457116"/>
    <w:rsid w:val="00474A1A"/>
    <w:rsid w:val="004972C0"/>
    <w:rsid w:val="004A466E"/>
    <w:rsid w:val="004A69EE"/>
    <w:rsid w:val="004C5DF4"/>
    <w:rsid w:val="004E7840"/>
    <w:rsid w:val="00501877"/>
    <w:rsid w:val="00516677"/>
    <w:rsid w:val="005409B7"/>
    <w:rsid w:val="0055364C"/>
    <w:rsid w:val="00557381"/>
    <w:rsid w:val="00565776"/>
    <w:rsid w:val="0057498D"/>
    <w:rsid w:val="005A145F"/>
    <w:rsid w:val="005C550F"/>
    <w:rsid w:val="005D2B37"/>
    <w:rsid w:val="005D5A52"/>
    <w:rsid w:val="005D788C"/>
    <w:rsid w:val="005F27B3"/>
    <w:rsid w:val="00606C19"/>
    <w:rsid w:val="00615F4A"/>
    <w:rsid w:val="00654043"/>
    <w:rsid w:val="00663CC7"/>
    <w:rsid w:val="00676647"/>
    <w:rsid w:val="00696666"/>
    <w:rsid w:val="006B7FA7"/>
    <w:rsid w:val="006D6218"/>
    <w:rsid w:val="006D6E29"/>
    <w:rsid w:val="006E65FF"/>
    <w:rsid w:val="00763B8B"/>
    <w:rsid w:val="007677DA"/>
    <w:rsid w:val="00771DDA"/>
    <w:rsid w:val="00781276"/>
    <w:rsid w:val="007A0660"/>
    <w:rsid w:val="007C01C0"/>
    <w:rsid w:val="007C1B2E"/>
    <w:rsid w:val="007C42B3"/>
    <w:rsid w:val="00803261"/>
    <w:rsid w:val="00823947"/>
    <w:rsid w:val="008258F5"/>
    <w:rsid w:val="00843527"/>
    <w:rsid w:val="00880910"/>
    <w:rsid w:val="00883038"/>
    <w:rsid w:val="008D713D"/>
    <w:rsid w:val="00916193"/>
    <w:rsid w:val="009221A8"/>
    <w:rsid w:val="009552F8"/>
    <w:rsid w:val="0095663F"/>
    <w:rsid w:val="009809A4"/>
    <w:rsid w:val="009874B8"/>
    <w:rsid w:val="009E1D77"/>
    <w:rsid w:val="009E59E4"/>
    <w:rsid w:val="00A2264D"/>
    <w:rsid w:val="00A344D7"/>
    <w:rsid w:val="00A46889"/>
    <w:rsid w:val="00A56939"/>
    <w:rsid w:val="00A61334"/>
    <w:rsid w:val="00A80D13"/>
    <w:rsid w:val="00AA7AD2"/>
    <w:rsid w:val="00AD30D0"/>
    <w:rsid w:val="00B0182E"/>
    <w:rsid w:val="00B12339"/>
    <w:rsid w:val="00B95970"/>
    <w:rsid w:val="00BA580C"/>
    <w:rsid w:val="00BB0790"/>
    <w:rsid w:val="00BB29C5"/>
    <w:rsid w:val="00BD742F"/>
    <w:rsid w:val="00C54898"/>
    <w:rsid w:val="00C551EA"/>
    <w:rsid w:val="00C56EBC"/>
    <w:rsid w:val="00C72DDE"/>
    <w:rsid w:val="00C73AAD"/>
    <w:rsid w:val="00CB4794"/>
    <w:rsid w:val="00CD2615"/>
    <w:rsid w:val="00D01612"/>
    <w:rsid w:val="00D14DF2"/>
    <w:rsid w:val="00D17597"/>
    <w:rsid w:val="00D36918"/>
    <w:rsid w:val="00D4510A"/>
    <w:rsid w:val="00D85F9A"/>
    <w:rsid w:val="00D87919"/>
    <w:rsid w:val="00DA7573"/>
    <w:rsid w:val="00DB5CDA"/>
    <w:rsid w:val="00DF2351"/>
    <w:rsid w:val="00DF5838"/>
    <w:rsid w:val="00E05641"/>
    <w:rsid w:val="00E52459"/>
    <w:rsid w:val="00E64F92"/>
    <w:rsid w:val="00E665AD"/>
    <w:rsid w:val="00E730D9"/>
    <w:rsid w:val="00E82980"/>
    <w:rsid w:val="00E958BB"/>
    <w:rsid w:val="00EA0342"/>
    <w:rsid w:val="00EA0981"/>
    <w:rsid w:val="00EA146A"/>
    <w:rsid w:val="00EB169E"/>
    <w:rsid w:val="00ED2306"/>
    <w:rsid w:val="00EE1B3E"/>
    <w:rsid w:val="00EF04EB"/>
    <w:rsid w:val="00EF2126"/>
    <w:rsid w:val="00F145D7"/>
    <w:rsid w:val="00F21B7E"/>
    <w:rsid w:val="00F352E5"/>
    <w:rsid w:val="00F429DE"/>
    <w:rsid w:val="00F51819"/>
    <w:rsid w:val="00F56203"/>
    <w:rsid w:val="00FD1634"/>
    <w:rsid w:val="00F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36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49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77E-3"/>
                  <c:y val="-4.6978502687164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254</c:v>
                </c:pt>
                <c:pt idx="1">
                  <c:v>143</c:v>
                </c:pt>
                <c:pt idx="2">
                  <c:v>139</c:v>
                </c:pt>
                <c:pt idx="3">
                  <c:v>88</c:v>
                </c:pt>
                <c:pt idx="4">
                  <c:v>9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ДТП по категориям участников </a:t>
            </a:r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 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FC-4B3E-B4A3-3C8BF213C1DE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FC-4B3E-B4A3-3C8BF213C1DE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FC-4B3E-B4A3-3C8BF213C1DE}"/>
                </c:ext>
              </c:extLst>
            </c:dLbl>
            <c:dLbl>
              <c:idx val="1"/>
              <c:layout>
                <c:manualLayout>
                  <c:x val="7.6073262581307768E-2"/>
                  <c:y val="-0.132135728542914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FC-4B3E-B4A3-3C8BF213C1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Пешеход</c:v>
                </c:pt>
                <c:pt idx="1">
                  <c:v>Пассажир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FC-4B3E-B4A3-3C8BF213C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детей по возрастному</a:t>
            </a:r>
            <a:r>
              <a:rPr lang="ru-RU" baseline="0"/>
              <a:t> признаку</a:t>
            </a:r>
            <a:endParaRPr lang="ru-RU"/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03-4405-A94F-6AFACE14E20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03-4405-A94F-6AFACE14E20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703-4405-A94F-6AFACE14E20A}"/>
              </c:ext>
            </c:extLst>
          </c:dPt>
          <c:dLbls>
            <c:dLbl>
              <c:idx val="0"/>
              <c:layout>
                <c:manualLayout>
                  <c:x val="4.3419953280928729E-2"/>
                  <c:y val="2.468221546285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3-4405-A94F-6AFACE14E20A}"/>
                </c:ext>
              </c:extLst>
            </c:dLbl>
            <c:dLbl>
              <c:idx val="1"/>
              <c:layout>
                <c:manualLayout>
                  <c:x val="0.11686953593378205"/>
                  <c:y val="-7.3197213112276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3-4405-A94F-6AFACE14E20A}"/>
                </c:ext>
              </c:extLst>
            </c:dLbl>
            <c:dLbl>
              <c:idx val="2"/>
              <c:layout>
                <c:manualLayout>
                  <c:x val="-2.0389556568586882E-2"/>
                  <c:y val="-5.1597217121741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03-4405-A94F-6AFACE14E2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03-4405-A94F-6AFACE14E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829044793711427"/>
          <c:y val="0.32892348149379608"/>
          <c:w val="0.14482716601899157"/>
          <c:h val="0.5499067510994907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13175018499727492"/>
          <c:y val="6.0214910756117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37-4B61-834A-967247735811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37-4B61-834A-967247735811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37-4B61-834A-96724773581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37-4B61-834A-96724773581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37-4B61-834A-96724773581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37-4B61-834A-96724773581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37-4B61-834A-967247735811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37-4B61-834A-967247735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37-4B61-834A-967247735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13175018499727492"/>
          <c:y val="6.0214910756117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10-4903-8A78-B527B7B2AEA8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10-4903-8A78-B527B7B2AEA8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10-4903-8A78-B527B7B2AEA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10-4903-8A78-B527B7B2AEA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10-4903-8A78-B527B7B2AEA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10-4903-8A78-B527B7B2AEA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10-4903-8A78-B527B7B2AEA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10-4903-8A78-B527B7B2A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10-4903-8A78-B527B7B2A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E9F-8F93-4977-B859-AB29982A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2023-11-21T08:35:00Z</cp:lastPrinted>
  <dcterms:created xsi:type="dcterms:W3CDTF">2022-09-01T04:57:00Z</dcterms:created>
  <dcterms:modified xsi:type="dcterms:W3CDTF">2024-07-12T03:40:00Z</dcterms:modified>
</cp:coreProperties>
</file>